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37" w:rsidRDefault="00B94737" w:rsidP="00B94737">
      <w:pPr>
        <w:jc w:val="center"/>
        <w:rPr>
          <w:b/>
          <w:sz w:val="28"/>
          <w:szCs w:val="28"/>
          <w:u w:val="single"/>
        </w:rPr>
      </w:pPr>
      <w:r w:rsidRPr="00B94737">
        <w:rPr>
          <w:b/>
          <w:sz w:val="28"/>
          <w:szCs w:val="28"/>
          <w:u w:val="single"/>
        </w:rPr>
        <w:t>Zpráva pastýřské rady Královéhradeckého seniorátu ČCE</w:t>
      </w:r>
    </w:p>
    <w:p w:rsidR="00B94737" w:rsidRDefault="00B94737" w:rsidP="00B94737">
      <w:pPr>
        <w:jc w:val="center"/>
        <w:rPr>
          <w:b/>
          <w:sz w:val="28"/>
          <w:szCs w:val="28"/>
          <w:u w:val="single"/>
        </w:rPr>
      </w:pPr>
    </w:p>
    <w:p w:rsidR="00B94737" w:rsidRDefault="00B94737" w:rsidP="00B94737">
      <w:pPr>
        <w:rPr>
          <w:sz w:val="28"/>
          <w:szCs w:val="28"/>
        </w:rPr>
      </w:pPr>
      <w:r>
        <w:rPr>
          <w:sz w:val="28"/>
          <w:szCs w:val="28"/>
        </w:rPr>
        <w:t>Pastýřská rada Královéhradeckého seniorátů nedostala za rok 2017 žádný podnět k projednání.</w:t>
      </w:r>
    </w:p>
    <w:p w:rsidR="00B94737" w:rsidRDefault="00B94737" w:rsidP="00B94737">
      <w:pPr>
        <w:rPr>
          <w:sz w:val="28"/>
          <w:szCs w:val="28"/>
        </w:rPr>
      </w:pPr>
    </w:p>
    <w:p w:rsidR="00B94737" w:rsidRDefault="00B94737" w:rsidP="00B94737">
      <w:pPr>
        <w:rPr>
          <w:sz w:val="28"/>
          <w:szCs w:val="28"/>
        </w:rPr>
      </w:pPr>
    </w:p>
    <w:p w:rsidR="00B94737" w:rsidRDefault="00B94737" w:rsidP="00B947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pastýřskou radu</w:t>
      </w:r>
    </w:p>
    <w:p w:rsidR="00B94737" w:rsidRPr="00B94737" w:rsidRDefault="00B94737" w:rsidP="00B947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Milan Souček, předseda</w:t>
      </w:r>
    </w:p>
    <w:sectPr w:rsidR="00B94737" w:rsidRPr="00B94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94" w:rsidRDefault="009A6194" w:rsidP="00943842">
      <w:pPr>
        <w:spacing w:after="0" w:line="240" w:lineRule="auto"/>
      </w:pPr>
      <w:r>
        <w:separator/>
      </w:r>
    </w:p>
  </w:endnote>
  <w:endnote w:type="continuationSeparator" w:id="0">
    <w:p w:rsidR="009A6194" w:rsidRDefault="009A6194" w:rsidP="0094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42" w:rsidRDefault="009438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42" w:rsidRDefault="009438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42" w:rsidRDefault="009438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94" w:rsidRDefault="009A6194" w:rsidP="00943842">
      <w:pPr>
        <w:spacing w:after="0" w:line="240" w:lineRule="auto"/>
      </w:pPr>
      <w:r>
        <w:separator/>
      </w:r>
    </w:p>
  </w:footnote>
  <w:footnote w:type="continuationSeparator" w:id="0">
    <w:p w:rsidR="009A6194" w:rsidRDefault="009A6194" w:rsidP="0094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42" w:rsidRDefault="009438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42" w:rsidRPr="00943842" w:rsidRDefault="00943842" w:rsidP="00943842">
    <w:pPr>
      <w:pStyle w:val="Zhlav"/>
      <w:jc w:val="right"/>
      <w:rPr>
        <w:b/>
        <w:sz w:val="28"/>
        <w:szCs w:val="28"/>
      </w:rPr>
    </w:pPr>
    <w:bookmarkStart w:id="0" w:name="_GoBack"/>
    <w:r w:rsidRPr="00943842">
      <w:rPr>
        <w:b/>
        <w:sz w:val="28"/>
        <w:szCs w:val="28"/>
      </w:rPr>
      <w:t>TISK 10</w:t>
    </w:r>
  </w:p>
  <w:bookmarkEnd w:id="0"/>
  <w:p w:rsidR="00943842" w:rsidRDefault="009438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42" w:rsidRDefault="009438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37"/>
    <w:rsid w:val="00943842"/>
    <w:rsid w:val="009A6194"/>
    <w:rsid w:val="00B94737"/>
    <w:rsid w:val="00F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AB0C-3450-4EC3-96A7-2C3A6456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842"/>
  </w:style>
  <w:style w:type="paragraph" w:styleId="Zpat">
    <w:name w:val="footer"/>
    <w:basedOn w:val="Normln"/>
    <w:link w:val="ZpatChar"/>
    <w:uiPriority w:val="99"/>
    <w:unhideWhenUsed/>
    <w:rsid w:val="0094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Souček</dc:creator>
  <cp:keywords/>
  <dc:description/>
  <cp:lastModifiedBy>Jaroslav Andrejs</cp:lastModifiedBy>
  <cp:revision>2</cp:revision>
  <dcterms:created xsi:type="dcterms:W3CDTF">2017-11-08T20:31:00Z</dcterms:created>
  <dcterms:modified xsi:type="dcterms:W3CDTF">2017-11-09T08:22:00Z</dcterms:modified>
</cp:coreProperties>
</file>