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DejaVu Sans" w:cs="Lucida Sans"/>
          <w:b/>
          <w:bCs/>
          <w:color w:val="000000"/>
          <w:sz w:val="24"/>
          <w:szCs w:val="24"/>
          <w:lang w:val="cs-CZ" w:eastAsia="zxx" w:bidi="zxx"/>
        </w:rPr>
        <w:t>Zpráva</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seniora</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o</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stavu</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Královéhradeckého</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seniorátu</w:t>
      </w:r>
    </w:p>
    <w:p>
      <w:pPr>
        <w:pStyle w:val="Normal"/>
        <w:jc w:val="center"/>
        <w:rPr/>
      </w:pPr>
      <w:r>
        <w:rPr>
          <w:rFonts w:eastAsia="DejaVu Sans" w:cs="Lucida Sans"/>
          <w:b/>
          <w:bCs/>
          <w:color w:val="000000"/>
          <w:sz w:val="24"/>
          <w:szCs w:val="24"/>
          <w:lang w:val="cs-CZ" w:eastAsia="zxx" w:bidi="zxx"/>
        </w:rPr>
        <w:t>Českobratrské</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církve</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evangelické</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za</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období</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mezi</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konventy</w:t>
      </w:r>
      <w:r>
        <w:rPr>
          <w:rFonts w:eastAsia="Times New Roman" w:cs="Times New Roman"/>
          <w:b/>
          <w:bCs/>
          <w:color w:val="000000"/>
          <w:sz w:val="24"/>
          <w:szCs w:val="24"/>
          <w:lang w:val="cs-CZ" w:eastAsia="zxx" w:bidi="zxx"/>
        </w:rPr>
        <w:t xml:space="preserve"> </w:t>
      </w:r>
      <w:r>
        <w:rPr>
          <w:b/>
          <w:bCs/>
          <w:color w:val="000000"/>
          <w:sz w:val="24"/>
          <w:szCs w:val="24"/>
          <w:lang w:val="cs-CZ" w:eastAsia="zxx" w:bidi="zxx"/>
        </w:rPr>
        <w:t>2014</w:t>
      </w:r>
      <w:r>
        <w:rPr>
          <w:rFonts w:eastAsia="DejaVu Sans" w:cs="Lucida Sans"/>
          <w:b/>
          <w:bCs/>
          <w:color w:val="000000"/>
          <w:sz w:val="24"/>
          <w:szCs w:val="24"/>
          <w:lang w:val="cs-CZ" w:eastAsia="zxx" w:bidi="zxx"/>
        </w:rPr>
        <w:t>-2015</w:t>
      </w:r>
    </w:p>
    <w:p>
      <w:pPr>
        <w:pStyle w:val="Normal"/>
        <w:jc w:val="both"/>
        <w:rPr>
          <w:rFonts w:eastAsia="DejaVu Sans" w:cs="Lucida Sans"/>
          <w:b w:val="false"/>
          <w:b w:val="false"/>
          <w:bCs w:val="false"/>
          <w:color w:val="000000"/>
          <w:sz w:val="24"/>
          <w:szCs w:val="24"/>
          <w:lang w:val="cs-CZ" w:eastAsia="zxx" w:bidi="zxx"/>
        </w:rPr>
      </w:pPr>
      <w:r>
        <w:rPr>
          <w:rFonts w:eastAsia="DejaVu Sans" w:cs="Lucida Sans"/>
          <w:b w:val="false"/>
          <w:bCs w:val="false"/>
          <w:color w:val="000000"/>
          <w:sz w:val="24"/>
          <w:szCs w:val="24"/>
          <w:lang w:val="cs-CZ" w:eastAsia="zxx" w:bidi="zxx"/>
        </w:rPr>
      </w:r>
    </w:p>
    <w:p>
      <w:pPr>
        <w:pStyle w:val="Normal"/>
        <w:jc w:val="both"/>
        <w:rPr/>
      </w:pPr>
      <w:r>
        <w:rPr>
          <w:rFonts w:eastAsia="DejaVu Sans" w:cs="Lucida Sans"/>
          <w:b w:val="false"/>
          <w:bCs w:val="false"/>
          <w:color w:val="000000"/>
          <w:sz w:val="24"/>
          <w:szCs w:val="24"/>
          <w:lang w:val="cs-CZ" w:eastAsia="zxx" w:bidi="zxx"/>
        </w:rPr>
        <w:tab/>
        <w:t>Milé sestry a milí bratři, předkládám vám svou, pravděpodobně předposlední zprávu o stavu seniorátu, tentokrát v období mezi konventy 2015 a 2016.</w:t>
      </w:r>
    </w:p>
    <w:p>
      <w:pPr>
        <w:pStyle w:val="Normal"/>
        <w:jc w:val="both"/>
        <w:rPr/>
      </w:pPr>
      <w:r>
        <w:rPr>
          <w:rFonts w:eastAsia="DejaVu Sans" w:cs="Lucida Sans"/>
          <w:b w:val="false"/>
          <w:bCs w:val="false"/>
          <w:color w:val="000000"/>
          <w:sz w:val="24"/>
          <w:szCs w:val="24"/>
          <w:lang w:val="cs-CZ" w:eastAsia="zxx" w:bidi="zxx"/>
        </w:rPr>
        <w:tab/>
        <w:t>Mám špatné svědomí, že jiné honím, aby dodali materiály do 16. října a sám dodělávám zprávu doslova na poslední chvíli. Dokud je stále nějaký čas, je i naděje, že mohu předělat to, co jsem nevyjádřil přesně. Nejde ani tak o to, vzpomenout si, co se dělo. Ale spíš napsat, co je důležité. Mnoho úsilí mne stojí, aby zpráva nebyla bezzubá, aby v ní byly srozumitelné, věcné informace a zároveň, aby nebyla příliš osobní, zkrátka, aby seděla tomuto plénu.</w:t>
      </w:r>
    </w:p>
    <w:p>
      <w:pPr>
        <w:pStyle w:val="Normal"/>
        <w:jc w:val="both"/>
        <w:rPr/>
      </w:pPr>
      <w:r>
        <w:rPr>
          <w:color w:val="000000"/>
        </w:rPr>
        <w:tab/>
        <w:t>Jako obvykle, začneme statistikou:</w:t>
      </w:r>
    </w:p>
    <w:p>
      <w:pPr>
        <w:pStyle w:val="Normal"/>
        <w:jc w:val="both"/>
        <w:rPr/>
      </w:pPr>
      <w:r>
        <w:rPr>
          <w:color w:val="000000"/>
        </w:rPr>
        <w:tab/>
        <w:t>Počet členů církve v seniorátu k 31. prosinci 2015 poklesl na 3239, tedy o 86 členů oproti 1. lednu minulého roku. Revizemi kartoték ubylo 66 členů – nejvíce se opět revidovalo ve Vrchlabí, dále pak v Jičíně, a opět v Hradci. Úmrtím ubylo 45 členů církve, církevních pohřbů bylo ale 51. Vystoupil 1 člen, odstěhovalo se 7. Křtem přibylo 28 členů, dospělých pokřtěných bylo 9. Přistoupili 2 členové, přistěhovalo se 6.</w:t>
      </w:r>
      <w:r>
        <w:rPr>
          <w:color w:val="000000"/>
          <w:shd w:fill="FFFFFF" w:val="clear"/>
        </w:rPr>
        <w:t xml:space="preserve"> </w:t>
      </w:r>
      <w:r>
        <w:rPr>
          <w:color w:val="000000"/>
        </w:rPr>
        <w:t>Požehnání místo křtu uděleno nebylo, konfirmována byla jen jedna dívka v celém seniorátu. Církevních sňatků bylo 16. Večeře Páně byla vysluhována 178x, v rodině 14x. Bohoslužby se konaly v seniorátu celkem 871x, ekumenické 40x. Právo hlasovat má 1132 členů, povinnost platit salár 1879 (úbytek u obou položek – 24 a 41). Skutečně zaplatilo 873 (úbytek 62). Krom toho podporuje sbory seniorátu dalších 111 dárců (přírůstek 19). Sbor v Náchodě-Šonově vykázal 1 placenou sborovou sestru na 0,2 úvazku, jinak žádné placené sborové funkce (varhaníci, kostelníci apod.) ve sborech nejsou. Neplacených spolupracovníků je ve sborech celá řada a jsme za ně velmi vděčni. Máme v seniorátu 11 farářů, 3 farářky, z toho 1 na mateřské dovolené a žádné pastorační pracovníky. Celkem 11,5 úvazku. Dále máme 5,5 faráře na odpočinku a jednu vdovu po faráři. Pracuje zde spolu s námi 11 ordinovaných presbyterů.</w:t>
      </w:r>
    </w:p>
    <w:p>
      <w:pPr>
        <w:pStyle w:val="Normal"/>
        <w:jc w:val="both"/>
        <w:rPr/>
      </w:pPr>
      <w:r>
        <w:rPr>
          <w:color w:val="000000"/>
        </w:rPr>
        <w:tab/>
        <w:t>Křtilo se v 9 sborech, ve 2 sborech se nekoná nedělní škola, v 5 sborech se nescházejí děti v týdnu. Na školách vyučovali 3 faráři (kromě Filipa Čapka na ETF). Konfirmační příprava běžela v 5 sborech, mládež se schází ve 4 sborech. Loni jsme konstatovali nárůst práce s dětmi a mládeží, letos je to propad. V 1 sboru se nekonaly biblické hodiny. Pouze v Letohradu se samostatně scházejí senioři, ve 4 sborech střední generace. Znepokojivý je pohled do evidenčního dotazníku sboru v Novém Bydžově, kde už se kromě služeb Boží nekoná vůbec nic. Měli bychom hovořit o budoucnosti sboru. Na službu farářky rezignovala sestra Emilie Ouzká. V příštím roce na doporučení staršovstva a seniorátního výboru odchází ze služby ve Vrchlabí bratr farář Petr Chlápek. Ke konci příštího roku odchází ze služby na sboru i farář Filip Čapek, který bude nadále působit pouze na fakultě. Proběhly opakované volby v Hronově, v Letohradu a v Náchodě – Šonově. Všude byli faráři zvoleni. Příští rok nastává čas pro opakované volby v Černilově a v Novém Bydžově. Volilo se staršovstvo v Černilově, v Jičíně a v Kostelci. Příští rok se bude volit ve Dvoře Králové, v Hořicích, v Hronově, v Klášteře nad Dědinou, v Náchodě-Šonově a v Novém Bydžově. Čeká nás ještě slib staršovstva v Kostelci nad Orlicí. 1x jsme letos povolovali snížení počtu členů staršovstva a 1x udělovali dispens z důvodu příbuznosti.</w:t>
      </w:r>
    </w:p>
    <w:p>
      <w:pPr>
        <w:pStyle w:val="Normal"/>
        <w:jc w:val="both"/>
        <w:rPr/>
      </w:pPr>
      <w:r>
        <w:rPr>
          <w:color w:val="000000"/>
        </w:rPr>
        <w:tab/>
        <w:t>Seniorátní výbor se v uplynulém období sešel k řádné schůzi 6x. 1x se seš</w:t>
      </w:r>
      <w:r>
        <w:rPr>
          <w:color w:val="000000"/>
          <w:shd w:fill="FFFFFF" w:val="clear"/>
        </w:rPr>
        <w:t>el mimořádně kvůli žádosti o doporučení do vikariátu bohoslovce Pavla Roubíka z Náchoda, kterého jednomyslně doporučil. 1x mimořádně kvůli osobnímu jednání. Celkem tedy 8x. Jednali jsme mnohokrát elektronicky. Vykonali jsme 4 vizitace – ve Dvoře Králové nad Labem, v Hořicích, v Semonicích a ve Vrchlabí. Kontrolovali jsme účetnictví ve Vrchlabí. Vykonal jsem 35 služebních cest v souvislosti s výkonem funkce</w:t>
      </w:r>
      <w:r>
        <w:rPr>
          <w:color w:val="000000"/>
        </w:rPr>
        <w:t xml:space="preserve"> seniora. A 7 cest jako koordinátor spolupráce s českými sbory v rámci Polské reformované církve. Pro tuto funkci bude třeba najít za 2 roky někoho jiného. Kolegové a kolegyně ze SV absolvovali řadu dalších cest na schůze a vizitace. Bratr konsenior Molnár řídil slib staršovstva v Jičíně, bratr farář Bárta moji volbu, bratr Vítek volbu Jiřiny Kačenové, já volbu Marka Bárty. Senior konal individuální pastoraci, taktéž další členové seniorátního výboru. Řada pastoračních hovorů se děla po telefonu. Projednali jsme a spolupodepisovali smlouvy o pronájmu.</w:t>
      </w:r>
    </w:p>
    <w:p>
      <w:pPr>
        <w:pStyle w:val="Normal"/>
        <w:jc w:val="both"/>
        <w:rPr/>
      </w:pPr>
      <w:r>
        <w:rPr>
          <w:color w:val="000000"/>
        </w:rPr>
        <w:tab/>
        <w:t>O pokračování vzdělávání ordinovaných presbyterů vás informuje zpráva bratra konseniora Molnára. Máme v seniorátu nyní 11 ordinovaných presbyterů a těšíme se na další. Optimální by bylo, kdyby se vyskytovali v každém sboru. Je patrné, že osobní příklad blízkých kolegů a motivace v domácím společenství pro rozhodování jít touto cestou hrají velkou roli.</w:t>
      </w:r>
    </w:p>
    <w:p>
      <w:pPr>
        <w:pStyle w:val="Normal"/>
        <w:jc w:val="both"/>
        <w:rPr/>
      </w:pPr>
      <w:r>
        <w:rPr>
          <w:color w:val="000000"/>
        </w:rPr>
        <w:tab/>
        <w:t>Schůzí seniorátního výboru se zúčastňovali oba náhradníci z řad farářů. Jsme jim za to vděčni.</w:t>
      </w:r>
    </w:p>
    <w:p>
      <w:pPr>
        <w:pStyle w:val="Normal"/>
        <w:jc w:val="both"/>
        <w:rPr/>
      </w:pPr>
      <w:r>
        <w:rPr>
          <w:color w:val="000000"/>
        </w:rPr>
        <w:tab/>
        <w:t>Senior uděloval studijní volna, a to farářům Chlápkovi a Čapkovi. Nikdo další nepožádal.</w:t>
      </w:r>
    </w:p>
    <w:p>
      <w:pPr>
        <w:pStyle w:val="Normal"/>
        <w:jc w:val="both"/>
        <w:rPr/>
      </w:pPr>
      <w:r>
        <w:rPr>
          <w:color w:val="000000"/>
        </w:rPr>
        <w:tab/>
        <w:t>Bratr Jan Hrudka rezignoval na členství v Poradním odboru pro vzdělávání laiků. Bratr Marek Bárta rezignoval na předsednictví v Poradním odboru pro děti a rodinu. Odvolal jsem bratra faráře Davida Najbrta ze seniorátního odboru mládeže a jmenoval místo něho sestru farářku Rut Brodskou. Zprávy všech poradních odborů máte k dispozici. Vřelé díky všem, kdo se na práci podílejí a chtějí vytrvat! Pokud jde o témata programů – jistě vám budou poradní odbory vděčné za zpětnou vazbu. Čas od času se rozvíří debata nad koncepcí, atraktivitou programů, o tom, zda jsou tématicky vhodné pro církevní sejití. Také se občas mihne nápad spojovat činnost odborů kvůli hypotetické větší účasti do tzv. seniorátní pouti, jako to zkoušejí v jiných seniorátech. Zatím jsme nenalezli žádné ideální řešení. Zdá se, že spíše existují akce dobře připravené a hůře připravené. I dobré akce mohou být méně navštívené. Účast není největší výpovědní hodnotou o kvalitě. Chci povzbudit odbory, aby se stejně jako kazatelé řídili tím, co je třeba sdělit, a ne tím, co přitahuje. Myslím, že nejdál je naše mládež, která nabízí jak vzdělavatelné či duchovní, tak i zábavné či sportovní programy nebo i brigády, takže lze na první pohled rozlišit, na co člověk jede a jaký typ programu může očekávat.</w:t>
      </w:r>
    </w:p>
    <w:p>
      <w:pPr>
        <w:pStyle w:val="Normal"/>
        <w:jc w:val="both"/>
        <w:rPr/>
      </w:pPr>
      <w:r>
        <w:rPr>
          <w:color w:val="000000"/>
        </w:rPr>
        <w:tab/>
        <w:t>V současnosti v seniorátu nepracuje žádný pastorační pracovník.</w:t>
      </w:r>
    </w:p>
    <w:p>
      <w:pPr>
        <w:pStyle w:val="Normal"/>
        <w:jc w:val="both"/>
        <w:rPr/>
      </w:pPr>
      <w:r>
        <w:rPr>
          <w:color w:val="000000"/>
        </w:rPr>
        <w:tab/>
        <w:t>Letos nebyla podána žádná žádost o příspěvek z Jeronýmovy jednoty. Seniorátní výbor doporučil do ústředí 4 žádosti o granty na diakonické a rozvojové projekty – 2 ze Dvora a po jednom z Náchoda-Šonova a Semonic. Ještě k nám včera doputovala zbloudilá žádost o grant spolku přátel Herlíkovic. Seniorátní výbor se k ní teprve vyjádří. Na podávání žádostí o seniorátní diakonické a rozvojové prostředky je lhůta do konce roku. Zatím nepřišla žádná žádost. Pomoc cca 10.000 Kč od Vinohradských obdržel letos sbor v Hořicích. Žádost o příspěvek z fondu solidarity pro tento rok žádný sbor nepodal. Seniorátní výbor doporučil synodní radě odpuštění dluhů, které na Personálním fondu nadělaly sbory v Černilově, v Klášteře nad Dědinou a ve Vrchlabí. Dluhy byly odpuštěny.</w:t>
      </w:r>
    </w:p>
    <w:p>
      <w:pPr>
        <w:pStyle w:val="Normal"/>
        <w:jc w:val="both"/>
        <w:rPr/>
      </w:pPr>
      <w:r>
        <w:rPr>
          <w:color w:val="000000"/>
        </w:rPr>
        <w:tab/>
        <w:t>Synod schválil zřízení 2. farářského místa ve sboru v Hradci Králové. Zatím není obsazeno.</w:t>
      </w:r>
    </w:p>
    <w:p>
      <w:pPr>
        <w:pStyle w:val="Normal"/>
        <w:jc w:val="both"/>
        <w:rPr/>
      </w:pPr>
      <w:r>
        <w:rPr>
          <w:color w:val="000000"/>
        </w:rPr>
        <w:tab/>
        <w:t>Od 1. ledna 2017 synod zrušil farní sbor v Broumově; stane se z něho kazatelská stanice sboru v Hronově. Sbor v Broumově by jinak v příštím roce volil staršovstvo, ale byla by s tím potíž, není dostatek náhradníků a museli by se zvolit i nově pokřtění členové sboru. Protože je sbor administrován již od roku 1990 a stále není schopen zaplatit vlastního kazatele, přejde vztah dlouhodobé administrace v sloučení s Hronovem. Všechen dosavadní život ve sboru bude nadále zachován – biblické hodiny, schůzky dětí, filmový klub, táboráky, sborové výlety, vánoční besídky apod. Tento model může být povzbuzením pro další sbory v podobné situaci.</w:t>
      </w:r>
    </w:p>
    <w:p>
      <w:pPr>
        <w:pStyle w:val="Normal"/>
        <w:jc w:val="both"/>
        <w:rPr/>
      </w:pPr>
      <w:r>
        <w:rPr>
          <w:color w:val="000000"/>
        </w:rPr>
        <w:tab/>
        <w:t>V letošním roce slavila 25 let trvání Diakonie ve Dvoře Králové. Jsme vděčni za práci a houževnatost jejích pracovníků, díky které tato služba zapustila kořeny. 30. listopadu si bude 25 let trvání připomínat i Evangelická akademie v Náchodě. Po létech stěhování a turbulencí nyní škola zažívá klidné časy v dobrém zázemí.</w:t>
      </w:r>
    </w:p>
    <w:p>
      <w:pPr>
        <w:pStyle w:val="Normal"/>
        <w:jc w:val="both"/>
        <w:rPr/>
      </w:pPr>
      <w:r>
        <w:rPr>
          <w:color w:val="000000"/>
        </w:rPr>
        <w:tab/>
        <w:t>Diakonie a evangelické církevní školství potřebují, abychom je neztratili ze zřetele. Ze stovek absolventů akademie dnes působí v Diakonii pouze jednotlivci. Stále obtížněji hledá církev pro obsazování míst zaměstnanců v obou institucích evangelíky nebo křesťany z jiných církví. Bylo by dobré zařadit Diakonii i školy Evangelické akademie do každotýdenních přímluv ve sborech, abychom si připomínali, na čem nám má záležet. Řadu věcí totiž děláme zcela formálně. Chceme být zřizovateli, dává nám to dobrý pocit, ale na celkové smysluplnosti našeho počínání a trvalém sepětí nám už tolik nezáleží.</w:t>
      </w:r>
    </w:p>
    <w:p>
      <w:pPr>
        <w:pStyle w:val="Normal"/>
        <w:jc w:val="both"/>
        <w:rPr/>
      </w:pPr>
      <w:r>
        <w:rPr>
          <w:color w:val="000000"/>
        </w:rPr>
        <w:tab/>
        <w:t xml:space="preserve">Právě tak je třeba zařadit do přímluv prosby o nové služebníky v církvi. </w:t>
      </w:r>
      <w:r>
        <w:rPr>
          <w:rFonts w:eastAsia="DejaVu Sans" w:cs="Lucida Sans"/>
          <w:b w:val="false"/>
          <w:bCs w:val="false"/>
          <w:color w:val="000000"/>
          <w:sz w:val="24"/>
          <w:szCs w:val="24"/>
          <w:shd w:fill="FFFFFF" w:val="clear"/>
          <w:lang w:val="cs-CZ" w:eastAsia="zxx" w:bidi="zxx"/>
        </w:rPr>
        <w:t>Seniorát</w:t>
      </w:r>
      <w:r>
        <w:rPr>
          <w:rFonts w:eastAsia="Times New Roman" w:cs="Times New Roman"/>
          <w:b w:val="false"/>
          <w:bCs w:val="false"/>
          <w:color w:val="000000"/>
          <w:sz w:val="24"/>
          <w:szCs w:val="24"/>
          <w:shd w:fill="FFFFFF" w:val="clear"/>
          <w:lang w:val="cs-CZ" w:eastAsia="zxx" w:bidi="zxx"/>
        </w:rPr>
        <w:t xml:space="preserve"> </w:t>
      </w:r>
      <w:r>
        <w:rPr>
          <w:b w:val="false"/>
          <w:bCs w:val="false"/>
          <w:color w:val="000000"/>
          <w:sz w:val="24"/>
          <w:szCs w:val="24"/>
          <w:shd w:fill="FFFFFF" w:val="clear"/>
          <w:lang w:val="cs-CZ" w:eastAsia="zxx" w:bidi="zxx"/>
        </w:rPr>
        <w:t>má</w:t>
      </w:r>
      <w:r>
        <w:rPr>
          <w:rFonts w:eastAsia="Times New Roman" w:cs="Times New Roman"/>
          <w:b w:val="false"/>
          <w:bCs w:val="false"/>
          <w:color w:val="000000"/>
          <w:sz w:val="24"/>
          <w:szCs w:val="24"/>
          <w:shd w:fill="FFFFFF" w:val="clear"/>
          <w:lang w:val="cs-CZ" w:eastAsia="zxx" w:bidi="zxx"/>
        </w:rPr>
        <w:t xml:space="preserve"> </w:t>
      </w:r>
      <w:r>
        <w:rPr>
          <w:b w:val="false"/>
          <w:bCs w:val="false"/>
          <w:color w:val="000000"/>
          <w:sz w:val="24"/>
          <w:szCs w:val="24"/>
          <w:shd w:fill="FFFFFF" w:val="clear"/>
          <w:lang w:val="cs-CZ" w:eastAsia="zxx" w:bidi="zxx"/>
        </w:rPr>
        <w:t>na</w:t>
      </w:r>
      <w:r>
        <w:rPr>
          <w:rFonts w:eastAsia="Times New Roman" w:cs="Times New Roman"/>
          <w:b w:val="false"/>
          <w:bCs w:val="false"/>
          <w:color w:val="000000"/>
          <w:sz w:val="24"/>
          <w:szCs w:val="24"/>
          <w:shd w:fill="FFFFFF" w:val="clear"/>
          <w:lang w:val="cs-CZ" w:eastAsia="zxx" w:bidi="zxx"/>
        </w:rPr>
        <w:t xml:space="preserve"> </w:t>
      </w:r>
      <w:r>
        <w:rPr>
          <w:b w:val="false"/>
          <w:bCs w:val="false"/>
          <w:color w:val="000000"/>
          <w:sz w:val="24"/>
          <w:szCs w:val="24"/>
          <w:shd w:fill="FFFFFF" w:val="clear"/>
          <w:lang w:val="cs-CZ" w:eastAsia="zxx" w:bidi="zxx"/>
        </w:rPr>
        <w:t>fakultě</w:t>
      </w:r>
      <w:r>
        <w:rPr>
          <w:rFonts w:eastAsia="Times New Roman" w:cs="Times New Roman"/>
          <w:b w:val="false"/>
          <w:bCs w:val="false"/>
          <w:color w:val="000000"/>
          <w:sz w:val="24"/>
          <w:szCs w:val="24"/>
          <w:shd w:fill="FFFFFF" w:val="clear"/>
          <w:lang w:val="cs-CZ" w:eastAsia="zxx" w:bidi="zxx"/>
        </w:rPr>
        <w:t xml:space="preserve"> 2 </w:t>
      </w:r>
      <w:r>
        <w:rPr>
          <w:b w:val="false"/>
          <w:bCs w:val="false"/>
          <w:color w:val="000000"/>
          <w:sz w:val="24"/>
          <w:szCs w:val="24"/>
          <w:shd w:fill="FFFFFF" w:val="clear"/>
          <w:lang w:val="cs-CZ" w:eastAsia="zxx" w:bidi="zxx"/>
        </w:rPr>
        <w:t>bohoslovce</w:t>
      </w:r>
      <w:r>
        <w:rPr>
          <w:rFonts w:eastAsia="Times New Roman" w:cs="Times New Roman"/>
          <w:b w:val="false"/>
          <w:bCs w:val="false"/>
          <w:color w:val="000000"/>
          <w:sz w:val="24"/>
          <w:szCs w:val="24"/>
          <w:shd w:fill="FFFFFF" w:val="clear"/>
          <w:lang w:val="cs-CZ" w:eastAsia="zxx" w:bidi="zxx"/>
        </w:rPr>
        <w:t xml:space="preserve"> – Vojtěcha Smolíka z Černilova a na dálkovém studiu Martinu Bolom-Kotari z Třebechovic. Ani jeden z nich zatím nežádal o doporučení k zápisu do seznamu bohoslovců. O práci v církvi uvažuje zřejmě zatím pouze Martina Bolom-Kotari. </w:t>
      </w:r>
      <w:r>
        <w:rPr>
          <w:b w:val="false"/>
          <w:bCs w:val="false"/>
          <w:color w:val="000000"/>
          <w:sz w:val="24"/>
          <w:szCs w:val="24"/>
          <w:shd w:fill="FFFFFF" w:val="clear"/>
          <w:lang w:val="cs-CZ" w:eastAsia="zxx" w:bidi="zxx"/>
        </w:rPr>
        <w:t>Jan</w:t>
      </w:r>
      <w:r>
        <w:rPr>
          <w:rFonts w:eastAsia="Times New Roman" w:cs="Times New Roman"/>
          <w:b w:val="false"/>
          <w:bCs w:val="false"/>
          <w:color w:val="000000"/>
          <w:sz w:val="24"/>
          <w:szCs w:val="24"/>
          <w:shd w:fill="FFFFFF" w:val="clear"/>
          <w:lang w:val="cs-CZ" w:eastAsia="zxx" w:bidi="zxx"/>
        </w:rPr>
        <w:t xml:space="preserve"> </w:t>
      </w:r>
      <w:r>
        <w:rPr>
          <w:b w:val="false"/>
          <w:bCs w:val="false"/>
          <w:color w:val="000000"/>
          <w:sz w:val="24"/>
          <w:szCs w:val="24"/>
          <w:shd w:fill="FFFFFF" w:val="clear"/>
          <w:lang w:val="cs-CZ" w:eastAsia="zxx" w:bidi="zxx"/>
        </w:rPr>
        <w:t>Hrudka přenesl své členství v církvi</w:t>
      </w:r>
      <w:r>
        <w:rPr>
          <w:rFonts w:eastAsia="Times New Roman" w:cs="Times New Roman"/>
          <w:b w:val="false"/>
          <w:bCs w:val="false"/>
          <w:color w:val="000000"/>
          <w:sz w:val="24"/>
          <w:szCs w:val="24"/>
          <w:shd w:fill="FFFFFF" w:val="clear"/>
          <w:lang w:val="cs-CZ" w:eastAsia="zxx" w:bidi="zxx"/>
        </w:rPr>
        <w:t xml:space="preserve"> </w:t>
      </w:r>
      <w:r>
        <w:rPr>
          <w:b w:val="false"/>
          <w:bCs w:val="false"/>
          <w:color w:val="000000"/>
          <w:sz w:val="24"/>
          <w:szCs w:val="24"/>
          <w:shd w:fill="FFFFFF" w:val="clear"/>
          <w:lang w:val="cs-CZ" w:eastAsia="zxx" w:bidi="zxx"/>
        </w:rPr>
        <w:t>ze</w:t>
      </w:r>
      <w:r>
        <w:rPr>
          <w:rFonts w:eastAsia="Times New Roman" w:cs="Times New Roman"/>
          <w:b w:val="false"/>
          <w:bCs w:val="false"/>
          <w:color w:val="000000"/>
          <w:sz w:val="24"/>
          <w:szCs w:val="24"/>
          <w:shd w:fill="FFFFFF" w:val="clear"/>
          <w:lang w:val="cs-CZ" w:eastAsia="zxx" w:bidi="zxx"/>
        </w:rPr>
        <w:t xml:space="preserve"> </w:t>
      </w:r>
      <w:r>
        <w:rPr>
          <w:b w:val="false"/>
          <w:bCs w:val="false"/>
          <w:color w:val="000000"/>
          <w:sz w:val="24"/>
          <w:szCs w:val="24"/>
          <w:shd w:fill="FFFFFF" w:val="clear"/>
          <w:lang w:val="cs-CZ" w:eastAsia="zxx" w:bidi="zxx"/>
        </w:rPr>
        <w:t>Semonic do Silůvek u Brna. Pavel Roubík a Zora Nováková do vikariátu zatím nenastoupili. Nové příští faráře nyní shánějí sbory v Klášteře, ve Vrchlabí, v Třebechovicích a v Hronově.</w:t>
      </w:r>
    </w:p>
    <w:p>
      <w:pPr>
        <w:pStyle w:val="Normal"/>
        <w:jc w:val="both"/>
        <w:rPr/>
      </w:pPr>
      <w:r>
        <w:rPr>
          <w:b w:val="false"/>
          <w:bCs w:val="false"/>
          <w:color w:val="000000"/>
          <w:sz w:val="24"/>
          <w:szCs w:val="24"/>
          <w:shd w:fill="FFFFFF" w:val="clear"/>
          <w:lang w:val="cs-CZ" w:eastAsia="zxx" w:bidi="zxx"/>
        </w:rPr>
        <w:tab/>
        <w:t>Seniorátní výbor se v minulém období intenzivně zabýval několika tématy. Na konci minulého a zkraje nového roku jednáním se sestrou farářkou Emilií Ouzkou, jak se dostat z patové situace, kdy sbor byl krátce obsazen, ale sestra farářka kvůli dlouhodobé péči o dvě narozené děti z pochopitelných důvodů ve sboru pracovat nemůže. Ukazuje se, jak je v církevním prostředí nelehké ctít mateřskou dovolenou, když se v režimu administrace počítá spíše s krátkodobým podstatným omezením aktivit sboru. Řády doporučují pouze organizační zajišťování katecheze, biblických hodin a pastorace ze strany administrátora, ale v praxi většina našich sborů nemá tak schopné organizátory. Na sborech není, kdo by na 4 roky zajistil např. výuku dětí. Všechno to většinou dělá farář. Laici to tak také žádají. Proto se nám v seniorátním výboru jevilo jako nejlepší dohodnout se na uvolnění sboru a hledání nového kazatele. Jsme vděčni Emilii a Janovi za dobrou vůli a pochopení.</w:t>
      </w:r>
    </w:p>
    <w:p>
      <w:pPr>
        <w:pStyle w:val="Normal"/>
        <w:jc w:val="both"/>
        <w:rPr/>
      </w:pPr>
      <w:r>
        <w:rPr>
          <w:b w:val="false"/>
          <w:bCs w:val="false"/>
          <w:color w:val="000000"/>
          <w:sz w:val="24"/>
          <w:szCs w:val="24"/>
          <w:shd w:fill="FFFFFF" w:val="clear"/>
          <w:lang w:val="cs-CZ" w:eastAsia="zxx" w:bidi="zxx"/>
        </w:rPr>
        <w:tab/>
        <w:t>S tím souvisí obtížný seniorský úkol pověřovat administrací a prací v poradních odborech. Právě příklad sboru v Klášteře dobře demonstruje, jak je to nesnadné. Nejblíže to má bratr farář Filip Čapek, ale ten pro nedostatek času způsobený jiným zaměstnáním na fakultě nemůže v rámci administrace vést klášterské děti. Sestra Brodská v Černilově, který je po Třebechovicích nejblíž, nebydlí, nýbrž dojíždí z Hradce Králově a odpoledne učí v hudebce, protože pracuje jako farářka jen na půl úvazku. Bratr Žárský je příliš zaměstnán v evangelizačním poradním odboru a administruje Hořice. Bratr Bárta toho má také moc. A tak klášterské děti vyučuje bratr farář Najbrt až z Kostelce. Protože však kvůli váznoucí organizaci a autonehodě v tomto školním roce náboženství na faře ještě nezačalo, aktivizovala se sestra vikářka Strádalová, která už je 26 let v penzi. Jaké z toho vyplývá ponaučení? Vlastně nás není tak úplně málo, ale když se objeví trhlina, ukazuje se slabost dělených úvazků i to, že nám vlastně chybí jakási rezerva, do které je možno sáhnout. Myslím, že si tady u nás v seniorátu nelibujeme v přílišném rozdávání zbytečných nedůležitých funkcí a úkolů. Pouhé 3 odbory a ordinovaní presbyteři, 3 administrované sbory. Ale když potřebujeme na někoho něco tzv. „pověsit“, zjistíme, že už je ověšen jak vánoční stromeček od někoho jiného. Co si z toho odnést? Nespoléhat na faráře? Budou nefaráři, členové sboru či ordinovaní presbyteři obstarávat katechezi, pastoraci, biblické hodiny na sborech třeba několik let a farář jen „organizačně zajišťovat“, jak říkají řády? Nebo zavést nějaké právo seniorátního veta na angažmá odčerpávající síly a čas místní církve někam ven? Po ruce je jako řešení zatím jen ochota a porozumění.</w:t>
      </w:r>
    </w:p>
    <w:p>
      <w:pPr>
        <w:pStyle w:val="Normal"/>
        <w:jc w:val="both"/>
        <w:rPr/>
      </w:pPr>
      <w:r>
        <w:rPr>
          <w:color w:val="000000"/>
          <w:highlight w:val="white"/>
        </w:rPr>
        <w:tab/>
        <w:t>Potřebovali bychom i učitele Základů křesťanství pro evangelickou akademii, kteří by s církví a v církvi aktivně žili. Z provizoria, kdy vypomáhají tzv. „sympatizanti víry“, se stává setrvalý stav, který není optimální. Máme na škole spirituála, bratra faráře Marka Bártu, který se stará o kaplanskou službu. Děkujeme. Ale je to málo. Kéž by ze sborů přišli pedagogicky a teologicky vybavení noví učitelé. Jako zřizovatelé bychom o to měli stát. Seniorátní výbor i o těchto věcech jednal, ačkoli v tomto směru nemá žádné pravomoci.</w:t>
      </w:r>
    </w:p>
    <w:p>
      <w:pPr>
        <w:pStyle w:val="Normal"/>
        <w:jc w:val="both"/>
        <w:rPr/>
      </w:pPr>
      <w:r>
        <w:rPr>
          <w:color w:val="000000"/>
          <w:highlight w:val="white"/>
        </w:rPr>
        <w:tab/>
        <w:t>Zabývali jsme se celý rok situací ve sboru ve Vrchlabí. V Písmu se říká, že když trpí jeden úd církve, trpí spolu s ním všechny. Řadu bolestí a hříchů se podaří společně překonat, vyléčit, když je celé tělo silné. Někdy však naše trápení s našimi blízkými či se sebou samými rozechvěje křehký organizmus sboru a my se pak bojíme, zda to ustojí, či jak dlouho to bude trvat, než se uzdraví. Komu dát přednost? Rozloučení sboru a faráře jistě není dokonalé řešení; seniorátní výbor je doporučuje s vědomím nedostatečnosti a s pokornou prosbou o pochopení a spolupráci. Neznamená to konec ani prohru, ale může to vytvořit šanci pro nový začátek na obou stranách. Bratru faráři Chlápkovi jsme za dlouhou službu a vše dobré, co sboru předal, velmi vděční.</w:t>
      </w:r>
    </w:p>
    <w:p>
      <w:pPr>
        <w:pStyle w:val="Normal"/>
        <w:jc w:val="both"/>
        <w:rPr/>
      </w:pPr>
      <w:r>
        <w:rPr>
          <w:color w:val="000000"/>
        </w:rPr>
        <w:tab/>
        <w:t>Seniorátní výbor si je vědom, že stejné starosti jako faráři mají i kolegové ordinovaní presbyteři. I za ně se spolu se seniorátním výborem modlíme.</w:t>
      </w:r>
    </w:p>
    <w:p>
      <w:pPr>
        <w:pStyle w:val="Normal"/>
        <w:jc w:val="both"/>
        <w:rPr/>
      </w:pPr>
      <w:r>
        <w:rPr>
          <w:color w:val="000000"/>
        </w:rPr>
        <w:tab/>
        <w:t>Trápí nás v seniorátním výboru neschopnost místních lidí na sborech spolu přirozeně komunikovat. Lidé se obcházejí a vyřizují si vzkazy přes nás.</w:t>
      </w:r>
    </w:p>
    <w:p>
      <w:pPr>
        <w:pStyle w:val="Normal"/>
        <w:jc w:val="both"/>
        <w:rPr/>
      </w:pPr>
      <w:r>
        <w:rPr>
          <w:color w:val="000000"/>
        </w:rPr>
        <w:tab/>
        <w:t>V Letohradu výroční sborové shromáždění neschválilo návrh na odchod sboru chrudimského seniorátu.</w:t>
      </w:r>
    </w:p>
    <w:p>
      <w:pPr>
        <w:pStyle w:val="Normal"/>
        <w:jc w:val="both"/>
        <w:rPr/>
      </w:pPr>
      <w:r>
        <w:rPr>
          <w:color w:val="000000"/>
        </w:rPr>
        <w:tab/>
        <w:t>Vstoupili jsme v jednání s Church of Scotland kvůli budoucímu partnerství našeho seniorátu s Presbytery of Wigtown and Stranraer. V těchto dnech jsme obdrželi první nadějnou reakci.</w:t>
      </w:r>
    </w:p>
    <w:p>
      <w:pPr>
        <w:pStyle w:val="Normal"/>
        <w:jc w:val="both"/>
        <w:rPr/>
      </w:pPr>
      <w:r>
        <w:rPr>
          <w:color w:val="000000"/>
        </w:rPr>
        <w:tab/>
        <w:t>Seniorátní repartice letos opět nezvedáme.</w:t>
      </w:r>
    </w:p>
    <w:p>
      <w:pPr>
        <w:pStyle w:val="Normal"/>
        <w:jc w:val="both"/>
        <w:rPr/>
      </w:pPr>
      <w:r>
        <w:rPr>
          <w:color w:val="000000"/>
        </w:rPr>
        <w:tab/>
        <w:t xml:space="preserve">V celocírkevním poradním odboru evangelizačním a misijním stále pracuje Petr Chlápek a </w:t>
      </w:r>
      <w:r>
        <w:rPr>
          <w:color w:val="000000"/>
          <w:shd w:fill="FFFFFF" w:val="clear"/>
        </w:rPr>
        <w:t>Radim Žárský, který je jeho předsedou. V poradním odboru pro otázky životního prostředí Tomáš Molnár. Ve správní radě personálního fondu Aleš Mostecký. V komisi pro celoživotní vzdělávání kazatelů Marek Bárta. V American Working Group Jiřina Kačenová. Ve strategické komisi Michal Kitta. Miloslav Vašina působí v celocírkevní pastýřské radě. Snad jsem na nikoho nezapomněl.</w:t>
      </w:r>
    </w:p>
    <w:p>
      <w:pPr>
        <w:pStyle w:val="Normal"/>
        <w:jc w:val="both"/>
        <w:rPr/>
      </w:pPr>
      <w:r>
        <w:rPr>
          <w:color w:val="000000"/>
        </w:rPr>
        <w:tab/>
        <w:t>Obdrželi jsme stížnost od ústřední kanceláře Jeronýmovy jednoty, která eviduje všechny nemovitosti sborů - naše sbory ještě všechny neautorizovaly či neaktualizovaly seznamy zcizitelného a nezcizitelného majetku. Prosím, rozeberte si ode mne seznamy a dejte co nejdříve vědět, k jakým změnám došlo. Nejpozději v pondělí za týden na pastorálce.</w:t>
      </w:r>
    </w:p>
    <w:p>
      <w:pPr>
        <w:pStyle w:val="Normal"/>
        <w:jc w:val="both"/>
        <w:rPr/>
      </w:pPr>
      <w:r>
        <w:rPr>
          <w:rFonts w:cs="Times New Roman"/>
          <w:b w:val="false"/>
          <w:i w:val="false"/>
          <w:caps w:val="false"/>
          <w:smallCaps w:val="false"/>
          <w:color w:val="000000"/>
          <w:spacing w:val="0"/>
          <w:sz w:val="24"/>
          <w:szCs w:val="24"/>
        </w:rPr>
        <w:tab/>
        <w:t>Opět děkuji farářům na odpočinku, kteří obětavě vypomáhají napříč celým seniorátem. Vaše pomoc je pro nás stále důležitá! Děkuji všem laikům, kteří v církvi pracují a tvoří její pestrost. Velký dík patří seniorátní sestře účetní, Pavle Šašinkové.</w:t>
      </w:r>
    </w:p>
    <w:p>
      <w:pPr>
        <w:pStyle w:val="Normal"/>
        <w:jc w:val="both"/>
        <w:rPr/>
      </w:pPr>
      <w:r>
        <w:rPr>
          <w:rFonts w:cs="Times New Roman"/>
          <w:b w:val="false"/>
          <w:i w:val="false"/>
          <w:caps w:val="false"/>
          <w:smallCaps w:val="false"/>
          <w:color w:val="000000"/>
          <w:spacing w:val="0"/>
          <w:sz w:val="24"/>
          <w:szCs w:val="24"/>
        </w:rPr>
        <w:tab/>
        <w:t>Příští rok nás čeká velké výročí Lutherovy reformace, buďme na to ve sborech připraveni.</w:t>
      </w:r>
    </w:p>
    <w:p>
      <w:pPr>
        <w:pStyle w:val="Normal"/>
        <w:jc w:val="both"/>
        <w:rPr/>
      </w:pPr>
      <w:r>
        <w:rPr>
          <w:rFonts w:cs="Times New Roman"/>
          <w:b w:val="false"/>
          <w:i w:val="false"/>
          <w:caps w:val="false"/>
          <w:smallCaps w:val="false"/>
          <w:color w:val="000000"/>
          <w:spacing w:val="0"/>
          <w:sz w:val="24"/>
          <w:szCs w:val="24"/>
        </w:rPr>
        <w:tab/>
        <w:t>Děkuji za pozornost.</w:t>
      </w:r>
    </w:p>
    <w:p>
      <w:pPr>
        <w:pStyle w:val="Normal"/>
        <w:jc w:val="both"/>
        <w:rPr>
          <w:color w:val="000000"/>
        </w:rPr>
      </w:pPr>
      <w:r>
        <w:rPr>
          <w:color w:val="000000"/>
        </w:rPr>
      </w:r>
    </w:p>
    <w:p>
      <w:pPr>
        <w:pStyle w:val="Normal"/>
        <w:jc w:val="right"/>
        <w:rPr/>
      </w:pPr>
      <w:r>
        <w:rPr>
          <w:rFonts w:eastAsia="DejaVu Sans" w:cs="Times New Roman"/>
          <w:b w:val="false"/>
          <w:bCs w:val="false"/>
          <w:i w:val="false"/>
          <w:caps w:val="false"/>
          <w:smallCaps w:val="false"/>
          <w:color w:val="000000"/>
          <w:spacing w:val="0"/>
          <w:sz w:val="24"/>
          <w:szCs w:val="24"/>
          <w:lang w:val="cs-CZ" w:eastAsia="zxx" w:bidi="zxx"/>
        </w:rPr>
        <w:t>Michal Kitta</w:t>
      </w:r>
    </w:p>
    <w:sectPr>
      <w:footerReference w:type="default" r:id="rId2"/>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91"/>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0"/>
        <w:szCs w:val="24"/>
        <w:lang w:val="cs-CZ" w:eastAsia="zh-CN" w:bidi="hi-IN"/>
      </w:rPr>
    </w:rPrDefault>
    <w:pPrDefault>
      <w:pPr/>
    </w:pPrDefault>
  </w:docDefaults>
  <w:style w:type="paragraph" w:styleId="Normal">
    <w:name w:val="Normal"/>
    <w:qFormat/>
    <w:pPr>
      <w:widowControl/>
      <w:suppressAutoHyphens w:val="false"/>
      <w:bidi w:val="0"/>
      <w:jc w:val="left"/>
    </w:pPr>
    <w:rPr>
      <w:rFonts w:ascii="Liberation Serif" w:hAnsi="Liberation Serif" w:eastAsia="DejaVu Sans" w:cs="FreeSans"/>
      <w:color w:val="00000A"/>
      <w:sz w:val="24"/>
      <w:szCs w:val="24"/>
      <w:lang w:val="cs-CZ" w:eastAsia="zh-CN" w:bidi="hi-IN"/>
    </w:rPr>
  </w:style>
  <w:style w:type="paragraph" w:styleId="Nadpis">
    <w:name w:val="Nadpis"/>
    <w:basedOn w:val="Normal"/>
    <w:next w:val="Tlotextu"/>
    <w:qFormat/>
    <w:pPr>
      <w:keepNext/>
      <w:spacing w:before="240" w:after="120"/>
    </w:pPr>
    <w:rPr>
      <w:rFonts w:ascii="Liberation Sans" w:hAnsi="Liberation Sans" w:eastAsia="DejaVu Sans"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pat">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1681</TotalTime>
  <Application>LibreOffice/5.2.3.3$Linux_X86_64 LibreOffice_project/d54a8868f08a7b39642414cf2c8ef2f228f780cf</Application>
  <Pages>4</Pages>
  <Words>2356</Words>
  <Characters>12755</Characters>
  <CharactersWithSpaces>15115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2016-10-27T18:30:07Z</dcterms:created>
  <dc:creator/>
  <dc:description/>
  <dc:language>cs-CZ</dc:language>
  <cp:lastModifiedBy/>
  <dcterms:modified xsi:type="dcterms:W3CDTF">2016-11-19T20:02:09Z</dcterms:modified>
  <cp:revision>79</cp:revision>
  <dc:subject/>
  <dc:title/>
</cp:coreProperties>
</file>